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NoSpacing"/>
        <w:jc w:val="both"/>
        <w:rPr>
          <w:rFonts w:cs="Arial"/>
          <w:color w:val="000000"/>
          <w:sz w:val="24"/>
          <w:szCs w:val="24"/>
        </w:rPr>
      </w:pPr>
      <w:r>
        <w:rPr>
          <w:rFonts w:cs="Arial"/>
          <w:color w:val="000000"/>
          <w:sz w:val="24"/>
          <w:szCs w:val="24"/>
        </w:rPr>
        <w:t>5 November 2019</w:t>
      </w:r>
    </w:p>
    <w:p>
      <w:pPr>
        <w:pStyle w:val="NoSpacing"/>
        <w:jc w:val="both"/>
        <w:rPr>
          <w:rFonts w:cs="Arial"/>
          <w:color w:val="000000"/>
          <w:sz w:val="24"/>
          <w:szCs w:val="24"/>
        </w:rPr>
      </w:pPr>
    </w:p>
    <w:p>
      <w:pPr>
        <w:pStyle w:val="NoSpacing"/>
        <w:jc w:val="both"/>
        <w:rPr>
          <w:rFonts w:cs="Arial"/>
          <w:sz w:val="24"/>
          <w:szCs w:val="24"/>
        </w:rPr>
      </w:pPr>
    </w:p>
    <w:p>
      <w:pPr>
        <w:pStyle w:val="NoSpacing"/>
        <w:jc w:val="both"/>
        <w:rPr>
          <w:rFonts w:cs="Arial"/>
          <w:color w:val="000000"/>
          <w:sz w:val="24"/>
          <w:szCs w:val="24"/>
        </w:rPr>
      </w:pPr>
    </w:p>
    <w:p>
      <w:pPr>
        <w:pStyle w:val="NoSpacing"/>
        <w:jc w:val="both"/>
        <w:rPr>
          <w:rFonts w:cs="Arial"/>
          <w:sz w:val="24"/>
          <w:szCs w:val="24"/>
        </w:rPr>
      </w:pPr>
      <w:r>
        <w:rPr>
          <w:rFonts w:cs="Arial"/>
          <w:color w:val="000000"/>
          <w:sz w:val="24"/>
          <w:szCs w:val="24"/>
        </w:rPr>
        <w:t>Dear</w:t>
      </w:r>
      <w:r>
        <w:rPr>
          <w:rFonts w:cs="Arial"/>
          <w:sz w:val="24"/>
          <w:szCs w:val="24"/>
        </w:rPr>
        <w:t xml:space="preserve"> Family</w:t>
      </w:r>
    </w:p>
    <w:p>
      <w:pPr>
        <w:pStyle w:val="NoSpacing"/>
        <w:jc w:val="center"/>
        <w:rPr>
          <w:rFonts w:cs="Arial"/>
          <w:color w:val="000000"/>
          <w:sz w:val="24"/>
          <w:szCs w:val="24"/>
        </w:rPr>
      </w:pPr>
    </w:p>
    <w:p>
      <w:pPr>
        <w:pStyle w:val="NoSpacing"/>
        <w:jc w:val="center"/>
        <w:rPr>
          <w:rFonts w:cs="Arial"/>
          <w:b/>
          <w:color w:val="000000"/>
          <w:sz w:val="24"/>
          <w:szCs w:val="24"/>
        </w:rPr>
      </w:pPr>
      <w:r>
        <w:rPr>
          <w:rFonts w:cs="Arial"/>
          <w:b/>
          <w:color w:val="000000"/>
          <w:sz w:val="24"/>
          <w:szCs w:val="24"/>
        </w:rPr>
        <w:t>ICT and E-Safety Evening</w:t>
      </w:r>
    </w:p>
    <w:p>
      <w:pPr>
        <w:pStyle w:val="NoSpacing"/>
        <w:jc w:val="center"/>
        <w:rPr>
          <w:rFonts w:cs="Arial"/>
          <w:b/>
          <w:color w:val="000000"/>
          <w:sz w:val="24"/>
          <w:szCs w:val="24"/>
        </w:rPr>
      </w:pPr>
      <w:r>
        <w:rPr>
          <w:rFonts w:cs="Arial"/>
          <w:b/>
          <w:color w:val="000000"/>
          <w:sz w:val="24"/>
          <w:szCs w:val="24"/>
        </w:rPr>
        <w:t>5pm – 6pm Wednesday, 13 November</w:t>
      </w:r>
    </w:p>
    <w:p>
      <w:pPr>
        <w:pStyle w:val="NoSpacing"/>
        <w:rPr>
          <w:rFonts w:cs="Arial"/>
          <w:color w:val="000000"/>
          <w:sz w:val="24"/>
          <w:szCs w:val="24"/>
        </w:rPr>
      </w:pPr>
    </w:p>
    <w:p>
      <w:pPr>
        <w:pStyle w:val="NoSpacing"/>
        <w:rPr>
          <w:rFonts w:cs="Arial"/>
          <w:color w:val="000000"/>
          <w:szCs w:val="22"/>
        </w:rPr>
      </w:pPr>
      <w:r>
        <w:rPr>
          <w:rFonts w:cs="Arial"/>
          <w:color w:val="000000"/>
          <w:szCs w:val="22"/>
        </w:rPr>
        <w:t xml:space="preserve">As you are aware, all students at West Bromwich Collegiate Academy </w:t>
      </w:r>
      <w:r>
        <w:rPr>
          <w:rFonts w:cs="Arial"/>
          <w:color w:val="000000"/>
          <w:szCs w:val="22"/>
        </w:rPr>
        <w:t xml:space="preserve">have now been issued with laptop devices to support them with their learning. Our curriculum is heavily based around the use of ICT and students use the Student Portal and Class Sites to access resources to complete their work. In order for you to support your child with their learning at home we invite you attend an ICT and E-Safety Evening where we will show you various aspects of our online curriculum and cover some important E-Safety information. </w:t>
      </w:r>
    </w:p>
    <w:p>
      <w:pPr>
        <w:pStyle w:val="NoSpacing"/>
        <w:rPr>
          <w:rFonts w:cs="Arial"/>
          <w:color w:val="000000"/>
          <w:szCs w:val="22"/>
        </w:rPr>
      </w:pPr>
    </w:p>
    <w:p>
      <w:pPr>
        <w:pStyle w:val="NoSpacing"/>
        <w:rPr>
          <w:rFonts w:cs="Arial"/>
          <w:color w:val="000000"/>
          <w:szCs w:val="22"/>
        </w:rPr>
      </w:pPr>
      <w:r>
        <w:rPr>
          <w:rFonts w:cs="Arial"/>
          <w:color w:val="000000"/>
          <w:szCs w:val="22"/>
        </w:rPr>
        <w:t>The evening will include:</w:t>
      </w:r>
    </w:p>
    <w:p>
      <w:pPr>
        <w:pStyle w:val="NoSpacing"/>
        <w:rPr>
          <w:rFonts w:cs="Arial"/>
          <w:color w:val="000000"/>
          <w:szCs w:val="22"/>
        </w:rPr>
      </w:pPr>
    </w:p>
    <w:p>
      <w:pPr>
        <w:pStyle w:val="NoSpacing"/>
        <w:rPr>
          <w:rFonts w:cs="Arial"/>
          <w:b/>
          <w:color w:val="000000"/>
          <w:szCs w:val="22"/>
        </w:rPr>
      </w:pPr>
      <w:r>
        <w:rPr>
          <w:rFonts w:cs="Arial"/>
          <w:b/>
          <w:color w:val="000000"/>
          <w:szCs w:val="22"/>
        </w:rPr>
        <w:t>E-Safety Briefing</w:t>
      </w:r>
    </w:p>
    <w:p>
      <w:pPr>
        <w:pStyle w:val="NoSpacing"/>
        <w:numPr>
          <w:ilvl w:val="0"/>
          <w:numId w:val="3"/>
        </w:numPr>
        <w:rPr>
          <w:rFonts w:cs="Arial"/>
          <w:color w:val="000000"/>
          <w:szCs w:val="22"/>
        </w:rPr>
      </w:pPr>
      <w:r>
        <w:rPr>
          <w:rFonts w:cs="Arial"/>
          <w:color w:val="000000"/>
          <w:szCs w:val="22"/>
        </w:rPr>
        <w:t xml:space="preserve">Where young people are going online, </w:t>
      </w:r>
    </w:p>
    <w:p>
      <w:pPr>
        <w:pStyle w:val="NoSpacing"/>
        <w:numPr>
          <w:ilvl w:val="0"/>
          <w:numId w:val="3"/>
        </w:numPr>
        <w:rPr>
          <w:rFonts w:cs="Arial"/>
          <w:color w:val="000000"/>
          <w:szCs w:val="22"/>
        </w:rPr>
      </w:pPr>
      <w:r>
        <w:rPr>
          <w:rFonts w:cs="Arial"/>
          <w:color w:val="000000"/>
          <w:szCs w:val="22"/>
        </w:rPr>
        <w:t>Online regulations and which sites require parental supervision</w:t>
      </w:r>
    </w:p>
    <w:p>
      <w:pPr>
        <w:pStyle w:val="NoSpacing"/>
        <w:numPr>
          <w:ilvl w:val="0"/>
          <w:numId w:val="3"/>
        </w:numPr>
        <w:rPr>
          <w:rFonts w:cs="Arial"/>
          <w:color w:val="000000"/>
          <w:szCs w:val="22"/>
        </w:rPr>
      </w:pPr>
      <w:r>
        <w:rPr>
          <w:rFonts w:cs="Arial"/>
          <w:color w:val="000000"/>
          <w:szCs w:val="22"/>
        </w:rPr>
        <w:t>How to keep young people safe online</w:t>
      </w:r>
    </w:p>
    <w:p>
      <w:pPr>
        <w:pStyle w:val="NoSpacing"/>
        <w:rPr>
          <w:rFonts w:cs="Arial"/>
          <w:b/>
          <w:color w:val="000000"/>
          <w:szCs w:val="22"/>
        </w:rPr>
      </w:pPr>
      <w:r>
        <w:rPr>
          <w:rFonts w:cs="Arial"/>
          <w:b/>
          <w:color w:val="000000"/>
          <w:szCs w:val="22"/>
        </w:rPr>
        <w:t>An overview of the</w:t>
      </w:r>
      <w:r>
        <w:rPr>
          <w:rFonts w:cs="Arial"/>
          <w:b/>
          <w:color w:val="000000"/>
          <w:szCs w:val="22"/>
        </w:rPr>
        <w:t xml:space="preserve"> Student Portal and Class Sites</w:t>
      </w:r>
    </w:p>
    <w:p>
      <w:pPr>
        <w:pStyle w:val="NoSpacing"/>
        <w:numPr>
          <w:ilvl w:val="0"/>
          <w:numId w:val="1"/>
        </w:numPr>
        <w:rPr>
          <w:rFonts w:cs="Arial"/>
          <w:color w:val="000000"/>
          <w:szCs w:val="22"/>
        </w:rPr>
      </w:pPr>
      <w:r>
        <w:rPr>
          <w:rFonts w:cs="Arial"/>
          <w:color w:val="000000"/>
          <w:szCs w:val="22"/>
        </w:rPr>
        <w:t xml:space="preserve">How to view and access your child’s work. </w:t>
      </w:r>
    </w:p>
    <w:p>
      <w:pPr>
        <w:pStyle w:val="NoSpacing"/>
        <w:numPr>
          <w:ilvl w:val="0"/>
          <w:numId w:val="1"/>
        </w:numPr>
        <w:rPr>
          <w:rFonts w:cs="Arial"/>
          <w:color w:val="000000"/>
          <w:szCs w:val="22"/>
        </w:rPr>
      </w:pPr>
      <w:r>
        <w:rPr>
          <w:rFonts w:cs="Arial"/>
          <w:color w:val="000000"/>
          <w:szCs w:val="22"/>
        </w:rPr>
        <w:t>Online homework</w:t>
      </w:r>
    </w:p>
    <w:p>
      <w:pPr>
        <w:pStyle w:val="NoSpacing"/>
        <w:numPr>
          <w:ilvl w:val="0"/>
          <w:numId w:val="1"/>
        </w:numPr>
        <w:rPr>
          <w:rFonts w:cs="Arial"/>
          <w:color w:val="000000"/>
          <w:szCs w:val="22"/>
        </w:rPr>
      </w:pPr>
      <w:r>
        <w:rPr>
          <w:rFonts w:cs="Arial"/>
          <w:color w:val="000000"/>
          <w:szCs w:val="22"/>
        </w:rPr>
        <w:t>Other useful sites and resources</w:t>
      </w:r>
    </w:p>
    <w:p>
      <w:pPr>
        <w:pStyle w:val="NoSpacing"/>
        <w:rPr>
          <w:rFonts w:cs="Arial"/>
          <w:b/>
          <w:color w:val="000000"/>
          <w:szCs w:val="22"/>
        </w:rPr>
      </w:pPr>
      <w:proofErr w:type="spellStart"/>
      <w:r>
        <w:rPr>
          <w:rFonts w:cs="Arial"/>
          <w:b/>
          <w:color w:val="000000"/>
          <w:szCs w:val="22"/>
        </w:rPr>
        <w:t>Groupcall</w:t>
      </w:r>
      <w:proofErr w:type="spellEnd"/>
      <w:r>
        <w:rPr>
          <w:rFonts w:cs="Arial"/>
          <w:b/>
          <w:color w:val="000000"/>
          <w:szCs w:val="22"/>
        </w:rPr>
        <w:t xml:space="preserve"> Expressions</w:t>
      </w:r>
    </w:p>
    <w:p>
      <w:pPr>
        <w:pStyle w:val="NoSpacing"/>
        <w:numPr>
          <w:ilvl w:val="0"/>
          <w:numId w:val="2"/>
        </w:numPr>
        <w:rPr>
          <w:rFonts w:cs="Arial"/>
          <w:color w:val="000000"/>
          <w:szCs w:val="22"/>
        </w:rPr>
      </w:pPr>
      <w:r>
        <w:rPr>
          <w:rFonts w:cs="Arial"/>
          <w:color w:val="000000"/>
          <w:szCs w:val="22"/>
        </w:rPr>
        <w:t>How this can keep you informed of your child’s progress</w:t>
      </w:r>
    </w:p>
    <w:p>
      <w:pPr>
        <w:pStyle w:val="NoSpacing"/>
        <w:numPr>
          <w:ilvl w:val="0"/>
          <w:numId w:val="2"/>
        </w:numPr>
        <w:rPr>
          <w:rFonts w:cs="Arial"/>
          <w:color w:val="000000"/>
          <w:szCs w:val="22"/>
        </w:rPr>
      </w:pPr>
      <w:r>
        <w:rPr>
          <w:rFonts w:cs="Arial"/>
          <w:color w:val="000000"/>
          <w:szCs w:val="22"/>
        </w:rPr>
        <w:t>Information that you can expect to find in the near future</w:t>
      </w:r>
    </w:p>
    <w:p>
      <w:pPr>
        <w:pStyle w:val="NoSpacing"/>
        <w:rPr>
          <w:rFonts w:cs="Arial"/>
          <w:color w:val="000000"/>
          <w:szCs w:val="22"/>
        </w:rPr>
      </w:pPr>
    </w:p>
    <w:p>
      <w:pPr>
        <w:pStyle w:val="NoSpacing"/>
        <w:rPr>
          <w:rFonts w:cs="Arial"/>
          <w:color w:val="000000"/>
          <w:szCs w:val="22"/>
        </w:rPr>
      </w:pPr>
      <w:r>
        <w:rPr>
          <w:rFonts w:cs="Arial"/>
          <w:color w:val="000000"/>
          <w:szCs w:val="22"/>
        </w:rPr>
        <w:t xml:space="preserve">We are committed to the safeguarding of children in education and urge you to attend so that we can provide some recent updates in E-Safety. It is important that you are aware of ways to help keep your child safe online, when they use a computer, console or mobile device. </w:t>
      </w:r>
    </w:p>
    <w:p>
      <w:pPr>
        <w:pStyle w:val="NoSpacing"/>
        <w:rPr>
          <w:rFonts w:cs="Arial"/>
          <w:color w:val="000000"/>
          <w:szCs w:val="22"/>
        </w:rPr>
      </w:pPr>
    </w:p>
    <w:p>
      <w:pPr>
        <w:pStyle w:val="NoSpacing"/>
        <w:rPr>
          <w:rFonts w:cs="Arial"/>
          <w:color w:val="000000"/>
          <w:szCs w:val="22"/>
        </w:rPr>
      </w:pPr>
      <w:r>
        <w:rPr>
          <w:rFonts w:cs="Arial"/>
          <w:color w:val="000000"/>
          <w:szCs w:val="22"/>
        </w:rPr>
        <w:t>As the capacity of our theatre is 180 the evening is for parents/carers only. Students</w:t>
      </w:r>
      <w:bookmarkStart w:id="0" w:name="_GoBack"/>
      <w:bookmarkEnd w:id="0"/>
      <w:r>
        <w:rPr>
          <w:rFonts w:cs="Arial"/>
          <w:color w:val="000000"/>
          <w:szCs w:val="22"/>
        </w:rPr>
        <w:t xml:space="preserve"> will be able to wait in the canteen while the talk takes place if you are unable to make arrangements for them. </w:t>
      </w:r>
    </w:p>
    <w:p>
      <w:pPr>
        <w:pStyle w:val="NoSpacing"/>
        <w:rPr>
          <w:rFonts w:ascii="Helvetica" w:hAnsi="Helvetica"/>
          <w:color w:val="000000"/>
          <w:szCs w:val="22"/>
        </w:rPr>
      </w:pPr>
    </w:p>
    <w:p>
      <w:pPr>
        <w:pStyle w:val="NoSpacing"/>
        <w:rPr>
          <w:rFonts w:cs="Arial"/>
          <w:szCs w:val="22"/>
        </w:rPr>
      </w:pPr>
      <w:r>
        <w:rPr>
          <w:rFonts w:ascii="Helvetica" w:hAnsi="Helvetica"/>
          <w:color w:val="000000"/>
          <w:szCs w:val="22"/>
        </w:rPr>
        <w:t xml:space="preserve">Please return the consent form overleaf to indicate your attendance at the event. If you are unable to attend we will host another event in the near future to ensure that we are able to share the information with as many families as possible. </w:t>
      </w:r>
    </w:p>
    <w:p>
      <w:pPr>
        <w:pStyle w:val="NoSpacing"/>
        <w:rPr>
          <w:rFonts w:cs="Arial"/>
          <w:szCs w:val="22"/>
        </w:rPr>
      </w:pPr>
    </w:p>
    <w:p>
      <w:pPr>
        <w:pStyle w:val="NoSpacing"/>
        <w:rPr>
          <w:rFonts w:cs="Arial"/>
          <w:szCs w:val="22"/>
        </w:rPr>
      </w:pPr>
      <w:r>
        <w:rPr>
          <w:rFonts w:cs="Arial"/>
          <w:szCs w:val="22"/>
        </w:rPr>
        <w:t xml:space="preserve">Yours sincerely </w:t>
      </w:r>
    </w:p>
    <w:p>
      <w:pPr>
        <w:pStyle w:val="NoSpacing"/>
        <w:rPr>
          <w:rFonts w:cs="Arial"/>
          <w:szCs w:val="22"/>
        </w:rPr>
      </w:pPr>
    </w:p>
    <w:p>
      <w:pPr>
        <w:pStyle w:val="NoSpacing"/>
        <w:rPr>
          <w:rFonts w:cs="Arial"/>
          <w:sz w:val="24"/>
          <w:szCs w:val="24"/>
        </w:rPr>
      </w:pPr>
    </w:p>
    <w:p>
      <w:pPr>
        <w:pStyle w:val="NoSpacing"/>
        <w:rPr>
          <w:rFonts w:cs="Arial"/>
          <w:szCs w:val="22"/>
        </w:rPr>
      </w:pPr>
      <w:r>
        <w:rPr>
          <w:rFonts w:cs="Arial"/>
          <w:szCs w:val="22"/>
        </w:rPr>
        <w:t xml:space="preserve">Mr G Faux </w:t>
      </w:r>
      <w:r>
        <w:rPr>
          <w:rFonts w:cs="Arial"/>
          <w:szCs w:val="22"/>
        </w:rPr>
        <w:tab/>
      </w:r>
      <w:r>
        <w:rPr>
          <w:rFonts w:cs="Arial"/>
          <w:szCs w:val="22"/>
        </w:rPr>
        <w:tab/>
      </w:r>
      <w:r>
        <w:rPr>
          <w:rFonts w:cs="Arial"/>
          <w:szCs w:val="22"/>
        </w:rPr>
        <w:tab/>
      </w:r>
      <w:r>
        <w:rPr>
          <w:rFonts w:cs="Arial"/>
          <w:szCs w:val="22"/>
        </w:rPr>
        <w:tab/>
      </w:r>
      <w:r>
        <w:rPr>
          <w:rFonts w:cs="Arial"/>
          <w:szCs w:val="22"/>
        </w:rPr>
        <w:tab/>
        <w:t>Miss M Gardner</w:t>
      </w:r>
    </w:p>
    <w:p>
      <w:pPr>
        <w:pStyle w:val="NoSpacing"/>
        <w:rPr>
          <w:rFonts w:cs="Arial"/>
          <w:b/>
          <w:szCs w:val="22"/>
        </w:rPr>
      </w:pPr>
      <w:r>
        <w:rPr>
          <w:rFonts w:cs="Arial"/>
          <w:b/>
          <w:szCs w:val="22"/>
        </w:rPr>
        <w:t xml:space="preserve">Principal </w:t>
      </w:r>
      <w:r>
        <w:rPr>
          <w:rFonts w:cs="Arial"/>
          <w:b/>
          <w:szCs w:val="22"/>
        </w:rPr>
        <w:tab/>
      </w:r>
      <w:r>
        <w:rPr>
          <w:rFonts w:cs="Arial"/>
          <w:b/>
          <w:szCs w:val="22"/>
        </w:rPr>
        <w:tab/>
      </w:r>
      <w:r>
        <w:rPr>
          <w:rFonts w:cs="Arial"/>
          <w:b/>
          <w:szCs w:val="22"/>
        </w:rPr>
        <w:tab/>
      </w:r>
      <w:r>
        <w:rPr>
          <w:rFonts w:cs="Arial"/>
          <w:b/>
          <w:szCs w:val="22"/>
        </w:rPr>
        <w:tab/>
      </w:r>
      <w:r>
        <w:rPr>
          <w:rFonts w:cs="Arial"/>
          <w:b/>
          <w:szCs w:val="22"/>
        </w:rPr>
        <w:tab/>
        <w:t>Assistant Principal</w:t>
      </w:r>
    </w:p>
    <w:p>
      <w:pPr>
        <w:pStyle w:val="NoSpacing"/>
        <w:rPr>
          <w:rFonts w:cs="Arial"/>
          <w:b/>
          <w:szCs w:val="22"/>
        </w:rPr>
      </w:pPr>
      <w:r>
        <w:rPr>
          <w:rFonts w:cs="Arial"/>
          <w:b/>
          <w:szCs w:val="22"/>
        </w:rPr>
        <w:t>Designated Safeguarding Lead</w:t>
      </w:r>
      <w:r>
        <w:rPr>
          <w:rFonts w:cs="Arial"/>
          <w:b/>
          <w:szCs w:val="22"/>
        </w:rPr>
        <w:tab/>
      </w:r>
      <w:r>
        <w:rPr>
          <w:rFonts w:cs="Arial"/>
          <w:b/>
          <w:szCs w:val="22"/>
        </w:rPr>
        <w:tab/>
        <w:t xml:space="preserve">Deputy Designated Safeguarding Lead </w:t>
      </w:r>
    </w:p>
    <w:p>
      <w:pPr>
        <w:pStyle w:val="NoSpacing"/>
        <w:rPr>
          <w:rFonts w:cs="Arial"/>
          <w:b/>
          <w:szCs w:val="22"/>
        </w:rPr>
      </w:pPr>
    </w:p>
    <w:p/>
    <w:p/>
    <w:p>
      <w:pPr>
        <w:pStyle w:val="NoSpacing"/>
        <w:jc w:val="center"/>
        <w:rPr>
          <w:rFonts w:cs="Arial"/>
          <w:b/>
          <w:color w:val="000000"/>
          <w:sz w:val="24"/>
          <w:szCs w:val="24"/>
        </w:rPr>
      </w:pPr>
      <w:r>
        <w:rPr>
          <w:rFonts w:cs="Arial"/>
          <w:b/>
          <w:color w:val="000000"/>
          <w:sz w:val="24"/>
          <w:szCs w:val="24"/>
        </w:rPr>
        <w:t>ICT and E-Safety Evening</w:t>
      </w:r>
    </w:p>
    <w:p>
      <w:pPr>
        <w:pStyle w:val="NoSpacing"/>
        <w:jc w:val="center"/>
        <w:rPr>
          <w:rFonts w:cs="Arial"/>
          <w:b/>
          <w:color w:val="000000"/>
          <w:sz w:val="24"/>
          <w:szCs w:val="24"/>
        </w:rPr>
      </w:pPr>
      <w:r>
        <w:rPr>
          <w:rFonts w:cs="Arial"/>
          <w:b/>
          <w:color w:val="000000"/>
          <w:sz w:val="24"/>
          <w:szCs w:val="24"/>
        </w:rPr>
        <w:t>5pm</w:t>
      </w:r>
      <w:r>
        <w:rPr>
          <w:rFonts w:cs="Arial"/>
          <w:b/>
          <w:color w:val="000000"/>
          <w:sz w:val="24"/>
          <w:szCs w:val="24"/>
        </w:rPr>
        <w:t xml:space="preserve"> –</w:t>
      </w:r>
      <w:r>
        <w:rPr>
          <w:rFonts w:cs="Arial"/>
          <w:b/>
          <w:color w:val="000000"/>
          <w:sz w:val="24"/>
          <w:szCs w:val="24"/>
        </w:rPr>
        <w:t xml:space="preserve"> 6</w:t>
      </w:r>
      <w:r>
        <w:rPr>
          <w:rFonts w:cs="Arial"/>
          <w:b/>
          <w:color w:val="000000"/>
          <w:sz w:val="24"/>
          <w:szCs w:val="24"/>
        </w:rPr>
        <w:t>pm Wednesday, 13 November</w:t>
      </w:r>
    </w:p>
    <w:p/>
    <w:p>
      <w:r>
        <w:t>Please tick the option that applies:</w:t>
      </w:r>
    </w:p>
    <w:p/>
    <w:p>
      <w:pPr>
        <w:pStyle w:val="ListParagraph"/>
        <w:numPr>
          <w:ilvl w:val="0"/>
          <w:numId w:val="4"/>
        </w:numPr>
      </w:pPr>
      <w:r>
        <w:t xml:space="preserve">I will be able to attend the ICT and E-Safety Evening on Wednesday, 13 November. </w:t>
      </w:r>
    </w:p>
    <w:p>
      <w:pPr>
        <w:pStyle w:val="ListParagraph"/>
      </w:pPr>
    </w:p>
    <w:p>
      <w:pPr>
        <w:pStyle w:val="ListParagraph"/>
        <w:numPr>
          <w:ilvl w:val="0"/>
          <w:numId w:val="4"/>
        </w:numPr>
      </w:pPr>
      <w:r>
        <w:t xml:space="preserve">I will </w:t>
      </w:r>
      <w:r>
        <w:t xml:space="preserve">not </w:t>
      </w:r>
      <w:r>
        <w:t>be able to attend the ICT and E-Safety Ev</w:t>
      </w:r>
      <w:r>
        <w:t>ening on Wednesday, 13 November.</w:t>
      </w:r>
    </w:p>
    <w:p/>
    <w:p/>
    <w:p>
      <w:r>
        <w:t>Name of child: _____________________________</w:t>
      </w:r>
      <w:r>
        <w:tab/>
      </w:r>
      <w:r>
        <w:tab/>
      </w:r>
      <w:r>
        <w:tab/>
        <w:t>Form: ____________</w:t>
      </w:r>
    </w:p>
    <w:p/>
    <w:p>
      <w:r>
        <w:t>Name of Parent/Carer(s) attending: _____________________________________________</w:t>
      </w:r>
    </w:p>
    <w:p/>
    <w:p>
      <w:pPr>
        <w:pBdr>
          <w:bottom w:val="single" w:sz="12" w:space="1" w:color="auto"/>
        </w:pBdr>
      </w:pPr>
    </w:p>
    <w:p/>
    <w:p>
      <w:r>
        <w:t>Signed: _______________________________</w:t>
      </w:r>
      <w:r>
        <w:tab/>
      </w:r>
      <w:r>
        <w:tab/>
      </w:r>
      <w:r>
        <w:tab/>
        <w:t>Date: ______________</w:t>
      </w:r>
    </w:p>
    <w:p/>
    <w:p/>
    <w:p/>
    <w:p/>
    <w:p/>
    <w:p/>
    <w:p/>
    <w:p/>
    <w:sectPr>
      <w:headerReference w:type="default" r:id="rId10"/>
      <w:footerReference w:type="even" r:id="rId11"/>
      <w:footerReference w:type="default" r:id="rId12"/>
      <w:headerReference w:type="first" r:id="rId13"/>
      <w:footerReference w:type="first" r:id="rId14"/>
      <w:pgSz w:w="11906" w:h="16838"/>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62336" behindDoc="0" locked="0" layoutInCell="1" allowOverlap="1">
          <wp:simplePos x="0" y="0"/>
          <wp:positionH relativeFrom="page">
            <wp:align>left</wp:align>
          </wp:positionH>
          <wp:positionV relativeFrom="paragraph">
            <wp:posOffset>-1402080</wp:posOffset>
          </wp:positionV>
          <wp:extent cx="7644765" cy="17252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1725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inline distT="0" distB="0" distL="0" distR="0">
          <wp:extent cx="5731510" cy="798830"/>
          <wp:effectExtent l="0" t="0" r="2540" b="127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inline distT="0" distB="0" distL="0" distR="0">
          <wp:extent cx="5731510" cy="798830"/>
          <wp:effectExtent l="0" t="0" r="254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rPr>
        <w:noProof/>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mc:AlternateContent>
        <mc:Choice Requires="wps">
          <w:drawing>
            <wp:anchor distT="45720" distB="45720" distL="114300" distR="114300" simplePos="0" relativeHeight="251668480" behindDoc="1" locked="0" layoutInCell="1" allowOverlap="1">
              <wp:simplePos x="0" y="0"/>
              <wp:positionH relativeFrom="column">
                <wp:posOffset>4772025</wp:posOffset>
              </wp:positionH>
              <wp:positionV relativeFrom="paragraph">
                <wp:posOffset>40005</wp:posOffset>
              </wp:positionV>
              <wp:extent cx="1699260" cy="511810"/>
              <wp:effectExtent l="0" t="0" r="0" b="2540"/>
              <wp:wrapTight wrapText="bothSides">
                <wp:wrapPolygon edited="0">
                  <wp:start x="0" y="0"/>
                  <wp:lineTo x="0" y="20903"/>
                  <wp:lineTo x="21309" y="20903"/>
                  <wp:lineTo x="21309"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75.75pt;margin-top:3.15pt;width:133.8pt;height:40.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ohHgIAABs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" stroked="f">
              <v:textbox>
                <w:txbxContent>
                  <w:p>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v:textbox>
              <w10:wrap type="tight"/>
            </v:shape>
          </w:pict>
        </mc:Fallback>
      </mc:AlternateContent>
    </w: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2033905</wp:posOffset>
              </wp:positionH>
              <wp:positionV relativeFrom="paragraph">
                <wp:posOffset>-81915</wp:posOffset>
              </wp:positionV>
              <wp:extent cx="2684145" cy="63627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0.15pt;margin-top:-6.45pt;width:211.35pt;height:50.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5BIgIAACI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" stroked="f">
              <v:textbox>
                <w:txbxContent>
                  <w:p>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v:textbox>
              <w10:wrap type="square"/>
            </v:shape>
          </w:pict>
        </mc:Fallback>
      </mc:AlternateContent>
    </w:r>
    <w:r>
      <w:rPr>
        <w:noProof/>
        <w:lang w:eastAsia="en-GB"/>
      </w:rPr>
      <w:drawing>
        <wp:anchor distT="0" distB="0" distL="114300" distR="114300" simplePos="0" relativeHeight="251669504" behindDoc="1" locked="0" layoutInCell="1" allowOverlap="1">
          <wp:simplePos x="0" y="0"/>
          <wp:positionH relativeFrom="margin">
            <wp:posOffset>-590550</wp:posOffset>
          </wp:positionH>
          <wp:positionV relativeFrom="paragraph">
            <wp:posOffset>-74295</wp:posOffset>
          </wp:positionV>
          <wp:extent cx="2336800" cy="626110"/>
          <wp:effectExtent l="0" t="0" r="6350" b="2540"/>
          <wp:wrapTight wrapText="bothSides">
            <wp:wrapPolygon edited="0">
              <wp:start x="0" y="0"/>
              <wp:lineTo x="0" y="21030"/>
              <wp:lineTo x="21483" y="21030"/>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67444"/>
                  <a:stretch>
                    <a:fillRect/>
                  </a:stretch>
                </pic:blipFill>
                <pic:spPr bwMode="auto">
                  <a:xfrm>
                    <a:off x="0" y="0"/>
                    <a:ext cx="2336800" cy="626110"/>
                  </a:xfrm>
                  <a:prstGeom prst="rect">
                    <a:avLst/>
                  </a:prstGeom>
                  <a:noFill/>
                </pic:spPr>
              </pic:pic>
            </a:graphicData>
          </a:graphic>
          <wp14:sizeRelH relativeFrom="page">
            <wp14:pctWidth>0</wp14:pctWidth>
          </wp14:sizeRelH>
          <wp14:sizeRelV relativeFrom="page">
            <wp14:pctHeight>0</wp14:pctHeight>
          </wp14:sizeRelV>
        </wp:anchor>
      </w:drawing>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54535"/>
    <w:multiLevelType w:val="hybridMultilevel"/>
    <w:tmpl w:val="6F5A5D58"/>
    <w:lvl w:ilvl="0" w:tplc="AB1266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B07D8"/>
    <w:multiLevelType w:val="hybridMultilevel"/>
    <w:tmpl w:val="3EB6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61C88"/>
    <w:multiLevelType w:val="hybridMultilevel"/>
    <w:tmpl w:val="AB1A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0338C3"/>
    <w:multiLevelType w:val="hybridMultilevel"/>
    <w:tmpl w:val="A1F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E3892E2-726D-423F-AEB5-33900F83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rPr>
      <w:rFonts w:ascii="Arial" w:eastAsia="Times New Roman" w:hAnsi="Arial" w:cs="Times New Roman"/>
      <w:szCs w:val="20"/>
      <w:lang w:eastAsia="en-GB"/>
    </w:rPr>
  </w:style>
  <w:style w:type="character" w:styleId="Hyperlink">
    <w:name w:val="Hyperlink"/>
    <w:rPr>
      <w:color w:val="0000FF"/>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34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E1D56C397404BBC10A83BEE22B1E4" ma:contentTypeVersion="11" ma:contentTypeDescription="Create a new document." ma:contentTypeScope="" ma:versionID="0a01cd7f4a90f414a416c82d69c484da">
  <xsd:schema xmlns:xsd="http://www.w3.org/2001/XMLSchema" xmlns:xs="http://www.w3.org/2001/XMLSchema" xmlns:p="http://schemas.microsoft.com/office/2006/metadata/properties" xmlns:ns3="5c5d228b-61af-41c8-b145-8d20831dcac7" xmlns:ns4="1830b831-d654-4c71-9979-940110a69f0d" targetNamespace="http://schemas.microsoft.com/office/2006/metadata/properties" ma:root="true" ma:fieldsID="aeead150a272c95669a9df49ff85f0b0" ns3:_="" ns4:_="">
    <xsd:import namespace="5c5d228b-61af-41c8-b145-8d20831dcac7"/>
    <xsd:import namespace="1830b831-d654-4c71-9979-940110a69f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d228b-61af-41c8-b145-8d20831dc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30b831-d654-4c71-9979-940110a69f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C0BE1E-8087-45CA-93C7-ABC3B1D35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d228b-61af-41c8-b145-8d20831dcac7"/>
    <ds:schemaRef ds:uri="1830b831-d654-4c71-9979-940110a69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5CEE-4AF8-4183-88F2-D7E5E0D83A46}">
  <ds:schemaRefs>
    <ds:schemaRef ds:uri="http://schemas.microsoft.com/sharepoint/v3/contenttype/forms"/>
  </ds:schemaRefs>
</ds:datastoreItem>
</file>

<file path=customXml/itemProps3.xml><?xml version="1.0" encoding="utf-8"?>
<ds:datastoreItem xmlns:ds="http://schemas.openxmlformats.org/officeDocument/2006/customXml" ds:itemID="{B9254913-273E-42CF-B0C6-130513C8375F}">
  <ds:schemaRefs>
    <ds:schemaRef ds:uri="http://schemas.microsoft.com/office/infopath/2007/PartnerControl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1830b831-d654-4c71-9979-940110a69f0d"/>
    <ds:schemaRef ds:uri="5c5d228b-61af-41c8-b145-8d20831dcac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Reid</dc:creator>
  <cp:keywords/>
  <dc:description/>
  <cp:lastModifiedBy>Miss M Gardner</cp:lastModifiedBy>
  <cp:revision>3</cp:revision>
  <cp:lastPrinted>2019-11-04T11:36:00Z</cp:lastPrinted>
  <dcterms:created xsi:type="dcterms:W3CDTF">2019-11-05T13:40:00Z</dcterms:created>
  <dcterms:modified xsi:type="dcterms:W3CDTF">2019-11-05T14:11:00Z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0x010100E44E1D56C397404BBC10A83BEE22B1E4</vt:lpwstr>
  </property>
</Properties>
</file>